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12.01 ”Expertiza obiectelor de proveniență animală”(zoologică)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12.02 ”Expertiza obiecterlor de provenineță vegetală” (botanică)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 „Expertiza ecologică judiciară a biogeocenozelor naturale și artificiale”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12.03.02 ”Expertiza ecologică botanică”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12.03.03 ”Expertiza ecologică zoologică”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12.03.04 ”Expertiza ecologică ornitologică”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12.03.06 ”Expertiza ecologică ihtiologică”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12.03.07 ”Expertiza ecologică microbiologică”</w:t>
      </w:r>
    </w:p>
    <w:p w:rsidR="008F768D" w:rsidRPr="00DB7DB4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12.07 Expertiza ecologică în acțiunea gospodărească asupra mediului înconjurător”</w:t>
      </w: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b/>
          <w:sz w:val="28"/>
          <w:szCs w:val="28"/>
          <w:lang w:val="ro-RO"/>
        </w:rPr>
        <w:t>EXPERTIZA ECOLOGICĂ JUDICIARĂ</w:t>
      </w: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B</w:t>
      </w:r>
      <w:r w:rsidRPr="008F768D">
        <w:rPr>
          <w:rFonts w:ascii="Times New Roman" w:hAnsi="Times New Roman" w:cs="Times New Roman"/>
          <w:b/>
          <w:sz w:val="28"/>
          <w:szCs w:val="28"/>
          <w:lang w:val="ro-RO"/>
        </w:rPr>
        <w:t>azele ecologiei judiciare</w:t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Noțiuni generale. </w:t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Ecologia. Definiția și componentele mediului înconjurător.</w:t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Noțiune de biotop, biocenoză, ecosistem.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Factorii biotici și abiotici ai mediului înconjurător.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Obiectele expertizei ecologice judiciare.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Expertiza ecologică judiciară de stat, științifică, departamentală și socială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Sarcinile expertizei ecologice judiciare.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Genurile expertizei ecologice judiciare. 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Actiunea negativă a factorului antropogen asupra mediului înconjurăto</w:t>
      </w:r>
      <w:r w:rsidR="00DB402B">
        <w:rPr>
          <w:rFonts w:ascii="Times New Roman" w:hAnsi="Times New Roman" w:cs="Times New Roman"/>
          <w:sz w:val="28"/>
          <w:szCs w:val="28"/>
          <w:lang w:val="ro-RO"/>
        </w:rPr>
        <w:t>r.</w:t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Legislația ecologică națională</w:t>
      </w:r>
      <w:r w:rsidR="00DB402B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Situația ecologică în Republica Moldova</w:t>
      </w:r>
      <w:r w:rsidR="00E6455E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Starea ecologică a biocenozelor în corespundere cu legislația în vigoare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Determinarea condițiilor, volumului și mecanismului acțiunii negative antropogene</w:t>
      </w:r>
      <w:r w:rsidR="00E6455E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Stabilirea circumstanțelor ce duc la încălcarea legislației ocrotirii resurselor naturale.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DB402B" w:rsidRPr="00E6455E" w:rsidRDefault="00DB402B" w:rsidP="00DB402B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DB402B" w:rsidRDefault="00DB402B" w:rsidP="00DB402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</w:t>
      </w:r>
      <w:r w:rsidR="00E6455E">
        <w:rPr>
          <w:rFonts w:ascii="Times New Roman" w:hAnsi="Times New Roman" w:cs="Times New Roman"/>
          <w:sz w:val="28"/>
          <w:szCs w:val="28"/>
          <w:lang w:val="ro-RO"/>
        </w:rPr>
        <w:t xml:space="preserve">Algoritmul de examinare </w:t>
      </w:r>
      <w:r w:rsidR="00F17D5E">
        <w:rPr>
          <w:rFonts w:ascii="Times New Roman" w:hAnsi="Times New Roman" w:cs="Times New Roman"/>
          <w:sz w:val="28"/>
          <w:szCs w:val="28"/>
          <w:lang w:val="ro-RO"/>
        </w:rPr>
        <w:t>a unui ecosistem ce a suferit în urma activității umane.</w:t>
      </w:r>
    </w:p>
    <w:p w:rsidR="00E6455E" w:rsidRPr="00E6455E" w:rsidRDefault="00DB402B" w:rsidP="00E6455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2.</w:t>
      </w:r>
      <w:r w:rsidR="00E6455E">
        <w:rPr>
          <w:rFonts w:ascii="Times New Roman" w:hAnsi="Times New Roman" w:cs="Times New Roman"/>
          <w:sz w:val="28"/>
          <w:szCs w:val="28"/>
          <w:lang w:val="ro-RO"/>
        </w:rPr>
        <w:t>Descrierea obiectelor în litigiu în cazul defrișării ilegale a pădurilor.</w:t>
      </w:r>
    </w:p>
    <w:p w:rsidR="00DB402B" w:rsidRDefault="00DB402B" w:rsidP="00DB402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</w:t>
      </w:r>
      <w:r w:rsidR="00E6455E">
        <w:rPr>
          <w:rFonts w:ascii="Times New Roman" w:hAnsi="Times New Roman" w:cs="Times New Roman"/>
          <w:sz w:val="28"/>
          <w:szCs w:val="28"/>
          <w:lang w:val="ro-RO"/>
        </w:rPr>
        <w:t>Ridiarea corectă a probelor pe malul</w:t>
      </w:r>
      <w:r w:rsidR="00422905">
        <w:rPr>
          <w:rFonts w:ascii="Times New Roman" w:hAnsi="Times New Roman" w:cs="Times New Roman"/>
          <w:sz w:val="28"/>
          <w:szCs w:val="28"/>
          <w:lang w:val="ro-RO"/>
        </w:rPr>
        <w:t xml:space="preserve"> unui râu, unde s-a depistat pieirea în masă a peștilor.</w:t>
      </w:r>
    </w:p>
    <w:p w:rsidR="00422905" w:rsidRDefault="00422905" w:rsidP="00DB402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422905" w:rsidRDefault="00422905" w:rsidP="00DB402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422905" w:rsidRPr="008F768D" w:rsidRDefault="00422905" w:rsidP="00DB402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Default="00297EDA" w:rsidP="00297E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lastRenderedPageBreak/>
        <w:t>LITERATURA: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Gh., Rotaru P., Talmaci I. Recomandăride efectuare a lucrărilor silvotehnice în pădurile afectate de polei în noiembrie 2000. Chișinău 2001. 23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 Ariile Naturale Protejate din Moldova. Vol. 2. Arbori seculari. Chișinău: Ştiinţa, 2015. 180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 Recomandări privind ameliorareastării arborilor seculari din Moldova. Chișinău, 2014. 70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Gh., Bucaţel V., Lazu Şt., Teleuţa Al., Miron Al. Ariile Naturale Protejate din Moldova. Vol. 4. Pajiştişi monumente de arhitectură peisageră. Ştiinţa, 2017. 180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Gh., Drucioc S. Specii de plante rare dinflora Moldovei incluse în Convenţia de la Berna. În: MediulAmbiant, nr. 1(37), februarie 2008, p. 44-46.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 Expoziţia Vegetaţia Moldovei dinGrădina Botanică a AŞM. Chişinău. Ştiinţa. 2010. 78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Lazu Şt. Pajiştile de luncă din Republica Moldova.Chişinău. 2014. 451 p.</w:t>
      </w:r>
    </w:p>
    <w:p w:rsidR="00297EDA" w:rsidRPr="00297EDA" w:rsidRDefault="00297EDA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297EDA">
        <w:rPr>
          <w:rFonts w:ascii="Times New Roman" w:hAnsi="Times New Roman" w:cs="Times New Roman"/>
          <w:sz w:val="28"/>
          <w:szCs w:val="28"/>
          <w:lang w:val="ro-RO"/>
        </w:rPr>
        <w:t>Postolache Gh. Vegetaţia Republicii Moldova. Chişinău: Ştiinţa. 1995. 340 p.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Ordinul Nr. 184 al MGAPM « Privind aprobarea procedurii de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re</w:t>
      </w:r>
      <w:r w:rsidR="00297EDA">
        <w:rPr>
          <w:rFonts w:ascii="Times New Roman" w:hAnsi="Times New Roman" w:cs="Times New Roman"/>
          <w:sz w:val="28"/>
          <w:szCs w:val="28"/>
          <w:lang w:val="ro-RO"/>
        </w:rPr>
        <w:t>alizare a Bilantului de Mediu »</w:t>
      </w:r>
      <w:r w:rsidRPr="000525FC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GH. Zamfir- Poluarea Mediului Ambiant-Ed. Junimea 1974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S Visan s.a.- Mediul Inconjurator, Poluare si Protectie – Ed. Economica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2000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Vladimir Rojanschi s.a.- Protectia si Ingineria Mediului- Ed. Economica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2002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Vladimir Rojanschi s.a.- Evaluarea Impactului Ecologic si Auditul de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Mediu- Ed. ASE-2004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L.Mihaiescu s.a.- Arzatoare turbionare Ed. Tehnica 1986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I. Radulescu s.a.- Judetul Constanta- Ed. Academiei 1974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Geografia Fizica a Romaniei- Ed. Academiei 1983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 xml:space="preserve"> S. Tumanov- Calitatea aerului –Ed. Tehnica 1989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V. Voicu – Realizari recente in Combaterea Poluarii Atmosferei ;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C Rauta- Poluarea si Protectia Mediului- Ed. Stiintifica si Enciclopedica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1978.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Boşcaiu N., Coldea Gh., Horeanu Cl., 1994. Lista roşie a plantelor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vasculare dispărute, periclitate, vulnerabile şi rare din flora Romaniei, Ocrotirea</w:t>
      </w:r>
      <w:r w:rsidR="00297EDA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Naturii mediului înconjurător, Bucureşti, 38 (1): 45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Dihoru Gh., Dihoru Alexandrina, 1994. Plante rare, periclitate şi</w:t>
      </w:r>
    </w:p>
    <w:p w:rsidR="000525FC" w:rsidRPr="000525FC" w:rsidRDefault="000525FC" w:rsidP="000525F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lastRenderedPageBreak/>
        <w:t>endemice în flora României – lista roşie, Bucureşti, Acta Botanica Horti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Bucurestiensis, Lucrările Grădinii Botanice, Bucureşti, 1993-1994: 173-197.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Doniţă N., Popescu A., Paucă-Comănescu Mihaela, Mihăilescu Simona,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Biriş A., 2005. Habitatele din România, Edit. Tehnică Silvică, Bucureşti, 496 pp.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Horeanu Cl., 1975. Studiul florei şi vegetaţiei Podişului Casimcea,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rezumatul tezei de doctorat, Iaşi, 24 pp.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Ivan Doina (coord.) et al., 1992. Vegetaţia României, Ed. Tehnică</w:t>
      </w:r>
    </w:p>
    <w:p w:rsidR="000525FC" w:rsidRPr="000525FC" w:rsidRDefault="000525FC" w:rsidP="000525F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Agricolă, Bucureşti, 407 pp.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Negrean G., 2001. Lista Roşie a plantelor din România existente în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pajişti, inclusiv endemite şi subendemite (Tracheophyta) (pg. 30-57), in Ghid pentru identificarea şi inventarierea pajiştilor seminaturale din România, Sârbu Anca (ed) &amp;Coldea Gh., Sârbu I., Negrean G., 2001, Ed. “alo Bucureşti!, Bucureşti.</w:t>
      </w:r>
    </w:p>
    <w:p w:rsidR="000525FC" w:rsidRPr="00297EDA" w:rsidRDefault="000525FC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Oltean M., Negrean G., Popescu A., Roman N., Dihoru Gh., Sanda V.,</w:t>
      </w:r>
      <w:r w:rsidRPr="00297EDA">
        <w:rPr>
          <w:rFonts w:ascii="Times New Roman" w:hAnsi="Times New Roman" w:cs="Times New Roman"/>
          <w:sz w:val="28"/>
          <w:szCs w:val="28"/>
          <w:lang w:val="ro-RO"/>
        </w:rPr>
        <w:t>Mihăilescu S., 1994. Lista roşie a plantelor superioare din România, Bucureşti, Studii, Sinteze, Documente de Ecologie, 1: 1-52.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Oprea A., 2005. Lista critică a plantelor vasculare din România, Edit.</w:t>
      </w:r>
    </w:p>
    <w:p w:rsidR="000525FC" w:rsidRPr="000525FC" w:rsidRDefault="000525FC" w:rsidP="00D0180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univ. “Al.I. Cuza”, Iaşi, 668 pp.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 xml:space="preserve"> Sanda V., 2002. Vademecum ceno-structural privind covorul vegetal din</w:t>
      </w:r>
    </w:p>
    <w:p w:rsidR="000525FC" w:rsidRPr="000525FC" w:rsidRDefault="000525FC" w:rsidP="00D0180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România, Ed. Vergiliu, Bucureşti, 331 pp.</w:t>
      </w:r>
    </w:p>
    <w:p w:rsidR="000525FC" w:rsidRPr="00297EDA" w:rsidRDefault="000525FC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Brown, L. 2005. Depasind resursele planetei. Edit. Tehnica, Bucuresti, p.</w:t>
      </w:r>
      <w:r w:rsidRPr="00297EDA">
        <w:rPr>
          <w:rFonts w:ascii="Times New Roman" w:hAnsi="Times New Roman" w:cs="Times New Roman"/>
          <w:sz w:val="28"/>
          <w:szCs w:val="28"/>
          <w:lang w:val="ro-RO"/>
        </w:rPr>
        <w:t>100-103.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Bugariu, S., Attila, M. 2005. Valori naturale ale stepei dobrogene.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Publicatiile Societatii Ornitologice Romane nr.19, pp.28.</w:t>
      </w:r>
    </w:p>
    <w:p w:rsidR="000525FC" w:rsidRPr="00297EDA" w:rsidRDefault="000525FC" w:rsidP="00297EDA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Chamberlain, D., E., Rehfish, M., R., Fox, A., D., Desholm, M.,</w:t>
      </w:r>
      <w:r w:rsidRPr="00297EDA">
        <w:rPr>
          <w:rFonts w:ascii="Times New Roman" w:hAnsi="Times New Roman" w:cs="Times New Roman"/>
          <w:sz w:val="28"/>
          <w:szCs w:val="28"/>
          <w:lang w:val="ro-RO"/>
        </w:rPr>
        <w:t>Anthony, Sarah, J. 2006. The effect of avoidance rates on bird mortality predictions made by wind turbine collision risk models. BOU, Ibis 148, Oxford, p. 198-202.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Ciochia, V. 1984. Dinamica si migratia pasarilor. Edit. Stiintifica si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Enciclopedica, Bucuresti, p. 35-39.</w:t>
      </w:r>
    </w:p>
    <w:p w:rsidR="000525FC" w:rsidRPr="000525FC" w:rsidRDefault="000525FC" w:rsidP="000525F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Cogalniceanu, D. 1999. Managementul Capitalului Natural. Universitatea</w:t>
      </w:r>
    </w:p>
    <w:p w:rsidR="000525FC" w:rsidRPr="000525FC" w:rsidRDefault="000525FC" w:rsidP="00052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525FC">
        <w:rPr>
          <w:rFonts w:ascii="Times New Roman" w:hAnsi="Times New Roman" w:cs="Times New Roman"/>
          <w:sz w:val="28"/>
          <w:szCs w:val="28"/>
          <w:lang w:val="ro-RO"/>
        </w:rPr>
        <w:t>Bucuresti, p. 1-6.</w:t>
      </w:r>
    </w:p>
    <w:p w:rsidR="000525FC" w:rsidRPr="008F768D" w:rsidRDefault="000525FC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8F768D" w:rsidRDefault="008F768D" w:rsidP="008F76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b/>
          <w:sz w:val="28"/>
          <w:szCs w:val="28"/>
          <w:lang w:val="ro-RO"/>
        </w:rPr>
        <w:t>EXPERTIZA OBIECTELOR DE PROVENIENȚĂ ANIMALĂ (ZOOLOGICĂ)</w:t>
      </w: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b/>
          <w:sz w:val="28"/>
          <w:szCs w:val="28"/>
          <w:lang w:val="ro-RO"/>
        </w:rPr>
        <w:t>Noțiuni generale</w:t>
      </w:r>
    </w:p>
    <w:p w:rsidR="00427751" w:rsidRDefault="008F768D" w:rsidP="0042775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27751">
        <w:rPr>
          <w:rFonts w:ascii="Times New Roman" w:hAnsi="Times New Roman" w:cs="Times New Roman"/>
          <w:sz w:val="28"/>
          <w:szCs w:val="28"/>
          <w:lang w:val="ro-RO"/>
        </w:rPr>
        <w:t>Caracteristica generală a biotopului (examinăr</w:t>
      </w:r>
      <w:r w:rsidR="00427751">
        <w:rPr>
          <w:rFonts w:ascii="Times New Roman" w:hAnsi="Times New Roman" w:cs="Times New Roman"/>
          <w:sz w:val="28"/>
          <w:szCs w:val="28"/>
          <w:lang w:val="ro-RO"/>
        </w:rPr>
        <w:t>ile efectuate la fața locului)</w:t>
      </w:r>
    </w:p>
    <w:p w:rsidR="00427751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27751">
        <w:rPr>
          <w:rFonts w:ascii="Times New Roman" w:hAnsi="Times New Roman" w:cs="Times New Roman"/>
          <w:sz w:val="28"/>
          <w:szCs w:val="28"/>
          <w:lang w:val="ro-RO"/>
        </w:rPr>
        <w:t>Condițiile climaterice la momentul preluării probelor de origine animală (temperatura, umeditatea, direcția vântului, organoleptica etc.)</w:t>
      </w:r>
    </w:p>
    <w:p w:rsidR="008F768D" w:rsidRPr="00427751" w:rsidRDefault="008F768D" w:rsidP="008F768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427751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Depistarea, determinarea localizării (originea) obiectului biologic </w:t>
      </w:r>
      <w:r w:rsidR="004C1EF2">
        <w:rPr>
          <w:rFonts w:ascii="Times New Roman" w:hAnsi="Times New Roman" w:cs="Times New Roman"/>
          <w:sz w:val="28"/>
          <w:szCs w:val="28"/>
          <w:lang w:val="ro-RO"/>
        </w:rPr>
        <w:t>animal</w:t>
      </w:r>
      <w:r w:rsidRPr="00427751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427751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27751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427751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427751" w:rsidRDefault="008F768D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27751">
        <w:rPr>
          <w:rFonts w:ascii="Times New Roman" w:hAnsi="Times New Roman" w:cs="Times New Roman"/>
          <w:b/>
          <w:sz w:val="28"/>
          <w:szCs w:val="28"/>
          <w:lang w:val="ro-RO"/>
        </w:rPr>
        <w:t xml:space="preserve">Expertiza judiciară zoologică. </w:t>
      </w:r>
    </w:p>
    <w:p w:rsidR="00427751" w:rsidRDefault="00427751" w:rsidP="00427751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Obiectul de examinare, totalitatea indicilor ce caracterizează obiectul.</w:t>
      </w:r>
    </w:p>
    <w:p w:rsidR="00427751" w:rsidRDefault="00427751" w:rsidP="00427751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19.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Întrebările înaintate expertului pentru efectuarea expertizei judiciare zoologice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DB7DB4" w:rsidRDefault="00427751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Obiecte de provenință animală ce pot fi prezentate pentru acest gen de expertiză judiciară (animale vertebrate și nevertebrate).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Dispunerea și efectuarea expertizei ecologice judiciare zoologice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Urmele zoologice criminalistice ale animalelor vertebrate și nevertebrate.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Mijloacele și utilajul folosit la efectuarea expertize</w:t>
      </w:r>
      <w:r>
        <w:rPr>
          <w:rFonts w:ascii="Times New Roman" w:hAnsi="Times New Roman" w:cs="Times New Roman"/>
          <w:sz w:val="28"/>
          <w:szCs w:val="28"/>
          <w:lang w:val="ro-RO"/>
        </w:rPr>
        <w:t>i ecologice judiciare zoologice.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Baza teoretică și metodologică a expertize</w:t>
      </w:r>
      <w:r>
        <w:rPr>
          <w:rFonts w:ascii="Times New Roman" w:hAnsi="Times New Roman" w:cs="Times New Roman"/>
          <w:sz w:val="28"/>
          <w:szCs w:val="28"/>
          <w:lang w:val="ro-RO"/>
        </w:rPr>
        <w:t>i ecologice judiciare zoologice.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Pregătirea preparatelor pentru studiul histologic și citologic.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Particularitățile anato- morfologice a obiectelor prezentate.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Caracteristica histologică a preparatului de origine animală.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</w:t>
      </w:r>
      <w:r>
        <w:rPr>
          <w:rFonts w:ascii="Times New Roman" w:hAnsi="Times New Roman" w:cs="Times New Roman"/>
          <w:sz w:val="28"/>
          <w:szCs w:val="28"/>
          <w:lang w:val="ro-RO"/>
        </w:rPr>
        <w:t>stica citologică a preparatului.</w:t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29.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Caracteristici distinctive ale tegumentelor/epidermei (penaj, solzi) și altor derivate ale pielei la diferitor specii de animale vertebrate.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DB7DB4" w:rsidRDefault="00DB7DB4" w:rsidP="00DB7DB4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30.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Caracteristici distinctive ale diferitor specii de nevertebrate în diferite faze de dezvoltare ontogenetică (ouă, larve, pupe, imago).</w:t>
      </w:r>
    </w:p>
    <w:p w:rsidR="00F17D5E" w:rsidRPr="00E6455E" w:rsidRDefault="00F17D5E" w:rsidP="00F17D5E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F17D5E" w:rsidRDefault="00F17D5E" w:rsidP="00F17D5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1.Pregătirea unui preparat pentru examenul microscopic.</w:t>
      </w:r>
    </w:p>
    <w:p w:rsidR="00F17D5E" w:rsidRPr="00E6455E" w:rsidRDefault="00F17D5E" w:rsidP="00F17D5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2.</w:t>
      </w:r>
      <w:r w:rsidR="0044746F">
        <w:rPr>
          <w:rFonts w:ascii="Times New Roman" w:hAnsi="Times New Roman" w:cs="Times New Roman"/>
          <w:sz w:val="28"/>
          <w:szCs w:val="28"/>
          <w:lang w:val="ro-RO"/>
        </w:rPr>
        <w:t>Descrierea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obiectelor de origine animală în litigiu și corect</w:t>
      </w:r>
      <w:r w:rsidR="0044746F">
        <w:rPr>
          <w:rFonts w:ascii="Times New Roman" w:hAnsi="Times New Roman" w:cs="Times New Roman"/>
          <w:sz w:val="28"/>
          <w:szCs w:val="28"/>
          <w:lang w:val="ro-RO"/>
        </w:rPr>
        <w:t xml:space="preserve">itudinea colectării, fixării, </w:t>
      </w:r>
      <w:r>
        <w:rPr>
          <w:rFonts w:ascii="Times New Roman" w:hAnsi="Times New Roman" w:cs="Times New Roman"/>
          <w:sz w:val="28"/>
          <w:szCs w:val="28"/>
          <w:lang w:val="ro-RO"/>
        </w:rPr>
        <w:t>conservării pentru prezentarea lor ulterioară în cadrul laboratorului.</w:t>
      </w:r>
    </w:p>
    <w:p w:rsidR="00F17D5E" w:rsidRDefault="00F17D5E" w:rsidP="00F17D5E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</w:t>
      </w:r>
      <w:r w:rsidR="0044746F">
        <w:rPr>
          <w:rFonts w:ascii="Times New Roman" w:hAnsi="Times New Roman" w:cs="Times New Roman"/>
          <w:sz w:val="28"/>
          <w:szCs w:val="28"/>
          <w:lang w:val="ro-RO"/>
        </w:rPr>
        <w:t>Etichetarea și ambalarea materialului de origine animală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17D5E" w:rsidRDefault="00F17D5E" w:rsidP="004474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BE6204" w:rsidRDefault="00BE6204" w:rsidP="00BE6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LITERATURA:</w:t>
      </w:r>
    </w:p>
    <w:p w:rsidR="00BE6204" w:rsidRDefault="00BE6204" w:rsidP="00BF1FB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 xml:space="preserve">Wilfried Westheide, Reinhard Rieger (ed.): Zoologie specială. Partea 1: Animale singure și nevertebrate. Editia. Spektrum Akademischer Verlag, 2006. </w:t>
      </w:r>
    </w:p>
    <w:p w:rsidR="00BE6204" w:rsidRPr="00BE6204" w:rsidRDefault="00BE6204" w:rsidP="00BF1FBF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>Wilfried Westheide, Reinhard Rieger (ed.): Zoologie specială. Partea 2: Vertebre sau animale craniu. Spek</w:t>
      </w:r>
      <w:r>
        <w:rPr>
          <w:rFonts w:ascii="Times New Roman" w:hAnsi="Times New Roman" w:cs="Times New Roman"/>
          <w:sz w:val="28"/>
          <w:szCs w:val="28"/>
          <w:lang w:val="ro-RO"/>
        </w:rPr>
        <w:t>trum Akademischer Verlag, 2003.</w:t>
      </w:r>
    </w:p>
    <w:p w:rsidR="00BE6204" w:rsidRPr="00BE6204" w:rsidRDefault="00BE6204" w:rsidP="00BE62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>Volker Storch, Ulrich Welsch: Kükenthal - stagiu zoologic. Ediția a 25-a. Spe</w:t>
      </w:r>
      <w:r>
        <w:rPr>
          <w:rFonts w:ascii="Times New Roman" w:hAnsi="Times New Roman" w:cs="Times New Roman"/>
          <w:sz w:val="28"/>
          <w:szCs w:val="28"/>
          <w:lang w:val="ro-RO"/>
        </w:rPr>
        <w:t>ktrum Akademischer Verlag, 2006.</w:t>
      </w:r>
    </w:p>
    <w:p w:rsidR="00BE6204" w:rsidRPr="00BE6204" w:rsidRDefault="00BE6204" w:rsidP="00BE62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>Volker Storch, Ulrich Welsch: Scurt manual de zoologie. Ediția a VIII-a. Spe</w:t>
      </w:r>
      <w:r>
        <w:rPr>
          <w:rFonts w:ascii="Times New Roman" w:hAnsi="Times New Roman" w:cs="Times New Roman"/>
          <w:sz w:val="28"/>
          <w:szCs w:val="28"/>
          <w:lang w:val="ro-RO"/>
        </w:rPr>
        <w:t>ktrum Akademischer Verlag, 2004.</w:t>
      </w:r>
    </w:p>
    <w:p w:rsidR="00BE6204" w:rsidRPr="00BE6204" w:rsidRDefault="00BE6204" w:rsidP="00BE62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 xml:space="preserve">Erwin Hentschel, Günther W. Wagner: Dicționar de Zoologie. Ediția a 7-a. </w:t>
      </w:r>
    </w:p>
    <w:p w:rsidR="00BE6204" w:rsidRPr="00BE6204" w:rsidRDefault="00BE6204" w:rsidP="00BE62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Volker Storch, Ulrich Welsch: Zoologie sistematică. Ediția a VI-a. </w:t>
      </w:r>
    </w:p>
    <w:p w:rsidR="00BE6204" w:rsidRPr="00BE6204" w:rsidRDefault="00BE6204" w:rsidP="00BE620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BE6204">
        <w:rPr>
          <w:rFonts w:ascii="Times New Roman" w:hAnsi="Times New Roman" w:cs="Times New Roman"/>
          <w:sz w:val="28"/>
          <w:szCs w:val="28"/>
          <w:lang w:val="ro-RO"/>
        </w:rPr>
        <w:t>Claus Nissen: Ilustrația de carte zoologi</w:t>
      </w:r>
      <w:r w:rsidR="00765CAB">
        <w:rPr>
          <w:rFonts w:ascii="Times New Roman" w:hAnsi="Times New Roman" w:cs="Times New Roman"/>
          <w:sz w:val="28"/>
          <w:szCs w:val="28"/>
          <w:lang w:val="ro-RO"/>
        </w:rPr>
        <w:t xml:space="preserve">că. Bibliografia și istoria ta. </w:t>
      </w:r>
      <w:r w:rsidRPr="00BE6204">
        <w:rPr>
          <w:rFonts w:ascii="Times New Roman" w:hAnsi="Times New Roman" w:cs="Times New Roman"/>
          <w:sz w:val="28"/>
          <w:szCs w:val="28"/>
          <w:lang w:val="ro-RO"/>
        </w:rPr>
        <w:t>Volumul I: Bibliografie. Anton Hiersemann Verlag, Stuttgart 1969.</w:t>
      </w:r>
    </w:p>
    <w:p w:rsidR="00BE6204" w:rsidRPr="00BE6204" w:rsidRDefault="00BE6204" w:rsidP="00BE6204">
      <w:pPr>
        <w:pStyle w:val="ListParagraph"/>
        <w:spacing w:after="0" w:line="240" w:lineRule="auto"/>
        <w:ind w:left="1170"/>
        <w:rPr>
          <w:rFonts w:ascii="Times New Roman" w:hAnsi="Times New Roman" w:cs="Times New Roman"/>
          <w:sz w:val="28"/>
          <w:szCs w:val="28"/>
          <w:lang w:val="ro-RO"/>
        </w:rPr>
      </w:pPr>
    </w:p>
    <w:p w:rsidR="00BE6204" w:rsidRPr="008F768D" w:rsidRDefault="00BE6204" w:rsidP="00765C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B84801" w:rsidRDefault="008F768D" w:rsidP="00B848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b/>
          <w:sz w:val="28"/>
          <w:szCs w:val="28"/>
          <w:lang w:val="ro-RO"/>
        </w:rPr>
        <w:t>EXPERTIZA OBIECTELOR DE PROVENIENȚĂ VEGETALĂ (BOTANICĂ)</w:t>
      </w:r>
    </w:p>
    <w:p w:rsidR="00DB7DB4" w:rsidRDefault="00DB7DB4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Noțiuni generale</w:t>
      </w:r>
    </w:p>
    <w:p w:rsidR="004C1EF2" w:rsidRDefault="00DB7DB4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sz w:val="28"/>
          <w:szCs w:val="28"/>
          <w:lang w:val="ro-RO"/>
        </w:rPr>
        <w:t>31.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Expertiza judiciară botanică. Obiectul de examinare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DB7DB4" w:rsidRDefault="00DB7DB4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sz w:val="28"/>
          <w:szCs w:val="28"/>
          <w:lang w:val="ro-RO"/>
        </w:rPr>
        <w:t>32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Întrebările înaintate expertului pentru efectuarea expertizei judiciare botanice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DB7DB4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DB7DB4">
        <w:rPr>
          <w:rFonts w:ascii="Times New Roman" w:hAnsi="Times New Roman" w:cs="Times New Roman"/>
          <w:sz w:val="28"/>
          <w:szCs w:val="28"/>
          <w:lang w:val="ro-RO"/>
        </w:rPr>
        <w:t>33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Particularitățile de depistare, ridicare și fixare a obiectelor de origine vegetală.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34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Diagnosticarea, determinarea gradului de păstrare, integrare, deteriorare a obiectelor cercetate. Identificarea.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35.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Probele model necesare pentru examinare în cadr</w:t>
      </w:r>
      <w:r>
        <w:rPr>
          <w:rFonts w:ascii="Times New Roman" w:hAnsi="Times New Roman" w:cs="Times New Roman"/>
          <w:sz w:val="28"/>
          <w:szCs w:val="28"/>
          <w:lang w:val="ro-RO"/>
        </w:rPr>
        <w:t>ul studiului comparativ.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36.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Enumerearea materialelor necesare pentru efectuarea expertizei.Cererea și prezentarea materialelor suplimentare.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37.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Descrierea obiectului vegetal prezentat pentru examinare: forma obiectului, măsurările biometrice, culoare obiectului cercetat, gradul de păstrare, starea în care a fost depistat, prezența semnelor de îmbolnăvire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38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Bazele teoretice și metodologice de dispunere și efectuare a expertizei ecologice judiciare botanice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39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Dispunerea și efectuarea expertizei ecologice judiciare botanice.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40.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Genul și grupa expertizei ecologice judiciare botanice. 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41.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Semnele botanice și criminalistice.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42.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Mijloacele și utilajul folosit la efectuarea expertizei ecologice judiciare botanice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43.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Baza teoretică și metodologică a expertizei ecologice judiciare botanice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44.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Efectuarea expertizei ecologice judiciare  botanice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 w:rsidRPr="004C1EF2">
        <w:rPr>
          <w:rFonts w:ascii="Times New Roman" w:hAnsi="Times New Roman" w:cs="Times New Roman"/>
          <w:sz w:val="28"/>
          <w:szCs w:val="28"/>
          <w:lang w:val="ro-RO"/>
        </w:rPr>
        <w:t>45.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Caracteristica generală a sectorului fitocenozei (examinările efectuate la fața locului). </w:t>
      </w:r>
    </w:p>
    <w:p w:rsidR="008F768D" w:rsidRPr="004C1EF2" w:rsidRDefault="004C1EF2" w:rsidP="004C1EF2">
      <w:pPr>
        <w:spacing w:after="0" w:line="240" w:lineRule="auto"/>
        <w:ind w:firstLine="450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46.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Condițiile climaterice la momentul preluării probelor.</w:t>
      </w:r>
    </w:p>
    <w:p w:rsidR="004C1EF2" w:rsidRDefault="008F768D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Depistarea, determinarea localizării (originea) obiectului biologic vegetal.</w:t>
      </w:r>
    </w:p>
    <w:p w:rsidR="004C1EF2" w:rsidRDefault="004C1EF2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47.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</w:t>
      </w:r>
      <w:r>
        <w:rPr>
          <w:rFonts w:ascii="Times New Roman" w:hAnsi="Times New Roman" w:cs="Times New Roman"/>
          <w:sz w:val="28"/>
          <w:szCs w:val="28"/>
          <w:lang w:val="ro-RO"/>
        </w:rPr>
        <w:t>stica morfologică a obiectului.</w:t>
      </w:r>
    </w:p>
    <w:p w:rsidR="004C1EF2" w:rsidRDefault="004C1EF2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48.Bazele botanicii sistematice. </w:t>
      </w:r>
    </w:p>
    <w:p w:rsidR="00842026" w:rsidRDefault="004C1EF2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49.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Morfologia comparată ca metodă de investigare în sistematica plantelor</w:t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Descrierea morfologică și semnelor taxonomice ale: sistemului radicular, lăstarului, frunzei, florii, fructului, seminței.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Maturația, maturitatea și periodicitatea fructificării.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       52.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Diseminația, germinația, puterea germinativă a semințelor.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Planul de prezentare al speciilor.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Determinarea taxonomică a obiectelor examinate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Exa</w:t>
      </w:r>
      <w:r>
        <w:rPr>
          <w:rFonts w:ascii="Times New Roman" w:hAnsi="Times New Roman" w:cs="Times New Roman"/>
          <w:sz w:val="28"/>
          <w:szCs w:val="28"/>
          <w:lang w:val="ro-RO"/>
        </w:rPr>
        <w:t>minarea anatomică a obiectului.</w:t>
      </w:r>
    </w:p>
    <w:p w:rsidR="00842026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Structura anatomică: rădăcinii, tulpinii, frunzei (structura epidermei).</w:t>
      </w:r>
    </w:p>
    <w:p w:rsidR="0004700F" w:rsidRDefault="00842026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57.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Studierea sporilor și grăuncioarelor de polen.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58.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Determinarea taxonomică a materialului (sistematica)</w:t>
      </w:r>
    </w:p>
    <w:p w:rsidR="0044746F" w:rsidRPr="00E6455E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44746F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1.Pregătirea unui preparat de origine vagetală pentru examenul microscopic.</w:t>
      </w:r>
    </w:p>
    <w:p w:rsidR="0044746F" w:rsidRPr="00E6455E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2.Descrierea obiectelor de origine vegetală în litigiu și corectitudinea colectării, fixării, conservării pentru prezentarea lor ulterioară în cadrul laboratorului.</w:t>
      </w:r>
    </w:p>
    <w:p w:rsidR="0044746F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3.Etichetarea și ambalarea materialului de origine vegetală.</w:t>
      </w:r>
    </w:p>
    <w:p w:rsidR="008F768D" w:rsidRPr="008F768D" w:rsidRDefault="008F768D" w:rsidP="00047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B84801" w:rsidRDefault="008F768D" w:rsidP="00B848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4700F">
        <w:rPr>
          <w:rFonts w:ascii="Times New Roman" w:hAnsi="Times New Roman" w:cs="Times New Roman"/>
          <w:b/>
          <w:sz w:val="28"/>
          <w:szCs w:val="28"/>
          <w:lang w:val="ro-RO"/>
        </w:rPr>
        <w:t>EXPERTIZA ECOLOGICĂ A BIOGEOCENOZELOR NATURALE ȘI ARTIFICIALE</w:t>
      </w:r>
    </w:p>
    <w:p w:rsidR="008F768D" w:rsidRPr="0004700F" w:rsidRDefault="0004700F" w:rsidP="008F76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Noțiuni generale</w:t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59.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Noțiune de biogeocenoză. Structura biogeocenozei.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Structura ecosistemului. 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Clasificarea ecosistemelor. Sistemele ecologice naturale și seminaturale. Sistemele ecologice create de om (antropice).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Diferența dintre biogeocenoză și agrocenoză.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Urbaecosistemul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Starea ecolgică în urma impatului natural, antropogen, natural antropogen.</w:t>
      </w:r>
    </w:p>
    <w:p w:rsidR="0004700F" w:rsidRDefault="0004700F" w:rsidP="0004700F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Structura funcțională a ecosistemului la momentul impactului ecologic. </w:t>
      </w:r>
      <w:r>
        <w:rPr>
          <w:rFonts w:ascii="Times New Roman" w:hAnsi="Times New Roman" w:cs="Times New Roman"/>
          <w:sz w:val="28"/>
          <w:szCs w:val="28"/>
          <w:lang w:val="ro-RO"/>
        </w:rPr>
        <w:t>66.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Constatarea impactului antropogen și gradului de poluare.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Stabilirra și descrierea locului comit</w:t>
      </w:r>
      <w:r>
        <w:rPr>
          <w:rFonts w:ascii="Times New Roman" w:hAnsi="Times New Roman" w:cs="Times New Roman"/>
          <w:sz w:val="28"/>
          <w:szCs w:val="28"/>
          <w:lang w:val="ro-RO"/>
        </w:rPr>
        <w:t>erii infracțiunii, impacxtului.</w:t>
      </w:r>
    </w:p>
    <w:p w:rsidR="008F768D" w:rsidRPr="008F768D" w:rsidRDefault="0004700F" w:rsidP="0004700F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Delimitarea locului. 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69.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Fixarea tabloului general al impactului, crimei. Înlăturarea pericolului emitent (sursa de declanșare a catastrfei).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Fixarea detaliată a împrejurărilor care se pot modicfica pe parcurs (factorii abiotici).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71.Poluarea solului</w:t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Sursele principale ale poluării solurilor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Factorii ce duc la deterioareea solului.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Ridicarea corectă a probleor de sol de la locul impactului ecologic.</w:t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Caracteristici biocenotice ( abundența, constanța, dominanța) ca indicatori ecologici analitici pentrtu caracte</w:t>
      </w:r>
      <w:r>
        <w:rPr>
          <w:rFonts w:ascii="Times New Roman" w:hAnsi="Times New Roman" w:cs="Times New Roman"/>
          <w:sz w:val="28"/>
          <w:szCs w:val="28"/>
          <w:lang w:val="ro-RO"/>
        </w:rPr>
        <w:t>rizarea diversității specifice.</w:t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>76.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Determinarea diversității specifice florei, faunei în cazul activității antropocene declanșatoare a impactului.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Evidențierea modificărilor posibile în cadrul ecosistemului apte de a indice un dezechilibru ecologic.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Baza legislativă de efectuare a expertizei ecologice judiciare botanice.</w:t>
      </w:r>
    </w:p>
    <w:p w:rsidR="0004700F" w:rsidRDefault="0004700F" w:rsidP="0004700F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79.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Infracțiunile ecologice în dependență de dauna pricinuită în urma acțiunii antropogene (poluarea solului, bazinelor acvatice, defrișarea spațiilor verzi, distrugerea rezervațiilor naturale etc.)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158D" w:rsidRPr="008F158D" w:rsidRDefault="008F768D" w:rsidP="008F15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F158D">
        <w:rPr>
          <w:rFonts w:ascii="Times New Roman" w:hAnsi="Times New Roman" w:cs="Times New Roman"/>
          <w:b/>
          <w:sz w:val="28"/>
          <w:szCs w:val="28"/>
          <w:lang w:val="ro-RO"/>
        </w:rPr>
        <w:t>Bazele teoretice și metodologice de ef</w:t>
      </w:r>
      <w:r w:rsidR="0004700F" w:rsidRPr="008F158D">
        <w:rPr>
          <w:rFonts w:ascii="Times New Roman" w:hAnsi="Times New Roman" w:cs="Times New Roman"/>
          <w:b/>
          <w:sz w:val="28"/>
          <w:szCs w:val="28"/>
          <w:lang w:val="ro-RO"/>
        </w:rPr>
        <w:t>ectuare a expertizei ecologice</w:t>
      </w:r>
      <w:r w:rsidR="008F158D" w:rsidRPr="008F158D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</w:p>
    <w:p w:rsidR="0004700F" w:rsidRDefault="0004700F" w:rsidP="008F158D">
      <w:pPr>
        <w:spacing w:after="0" w:line="240" w:lineRule="auto"/>
        <w:ind w:firstLine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81.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Metodele generale (observare, descrierea, compararea, modelarea ect.) și speciale criminalistice în efectuarea expertizelor ecologice.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04700F" w:rsidRDefault="0004700F" w:rsidP="0004700F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82.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Aplicarea experimentului în cazul expertizei ecologice.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158D" w:rsidRDefault="0004700F" w:rsidP="008F158D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83.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 xml:space="preserve">Cercetarea comparativă a obiectelor pentru evidențierea trasăturilor /apartenentei specifce. 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197BFF" w:rsidRDefault="008F158D" w:rsidP="008F158D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84.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Determinarea  surselor de proveniență a urmelor apărute ca rezultat al impactului antropogen sau natural.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44746F" w:rsidRPr="00E6455E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44746F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1.Descrierea unui sector de pădure ilegal defrișat, ridicarea obiectelor în litigiu.</w:t>
      </w:r>
    </w:p>
    <w:p w:rsidR="0044746F" w:rsidRPr="00E6455E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2.</w:t>
      </w:r>
      <w:r w:rsidR="007718B7">
        <w:rPr>
          <w:rFonts w:ascii="Times New Roman" w:hAnsi="Times New Roman" w:cs="Times New Roman"/>
          <w:sz w:val="28"/>
          <w:szCs w:val="28"/>
          <w:lang w:val="ro-RO"/>
        </w:rPr>
        <w:t xml:space="preserve">Care este acțiunea negativă asupra florei, faunei unui râu prin construirea unui baraj. </w:t>
      </w:r>
    </w:p>
    <w:p w:rsidR="0044746F" w:rsidRDefault="0044746F" w:rsidP="0044746F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</w:t>
      </w:r>
      <w:r w:rsidR="007718B7">
        <w:rPr>
          <w:rFonts w:ascii="Times New Roman" w:hAnsi="Times New Roman" w:cs="Times New Roman"/>
          <w:sz w:val="28"/>
          <w:szCs w:val="28"/>
          <w:lang w:val="ro-RO"/>
        </w:rPr>
        <w:t>Examinarea unei catastofe sau a unui impact natural ecologic.</w:t>
      </w:r>
    </w:p>
    <w:p w:rsidR="008F158D" w:rsidRDefault="008F158D" w:rsidP="008F158D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B662A9" w:rsidRDefault="007718B7" w:rsidP="00197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RAPORTUL</w:t>
      </w:r>
      <w:r w:rsidR="00197BFF" w:rsidRPr="00B662A9">
        <w:rPr>
          <w:rFonts w:ascii="Times New Roman" w:hAnsi="Times New Roman" w:cs="Times New Roman"/>
          <w:b/>
          <w:sz w:val="28"/>
          <w:szCs w:val="28"/>
          <w:lang w:val="ro-RO"/>
        </w:rPr>
        <w:t xml:space="preserve"> EXPERTIZEI ECOLOGICE JUDICIARE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85.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Partea introductivă și întrebările înaintate expertului pentru soluționare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86.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Posibilitățile soluționării întrebărilor expertizei ecologice judiciare botanice.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87.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Conținutul și structura cercetărilor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88.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Expertizele coplexe în comisie cu caracter ecologic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89.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Reflextarea și generalizarea lucrului expertului și comisiei de experți în cadrul unei expertize ecologice judiciare complexe.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Partea de sinteză  a raportului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B662A9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Fundamentarea concluziilor despre stabilirea apartenenței comparative de grup, gen ale obiectului.</w:t>
      </w:r>
    </w:p>
    <w:p w:rsidR="00637A3B" w:rsidRDefault="00B662A9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Aprecierea criminalistică a trăsăturilor și semnelor obiectelor comparate.</w:t>
      </w:r>
    </w:p>
    <w:p w:rsidR="008F768D" w:rsidRPr="00303DBA" w:rsidRDefault="00637A3B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Disp</w:t>
      </w:r>
      <w:r w:rsidR="00303DBA">
        <w:rPr>
          <w:rFonts w:ascii="Times New Roman" w:hAnsi="Times New Roman" w:cs="Times New Roman"/>
          <w:sz w:val="28"/>
          <w:szCs w:val="28"/>
          <w:lang w:val="ro-RO"/>
        </w:rPr>
        <w:t>ărțitura raportului”Concluzii”.</w:t>
      </w:r>
      <w:r w:rsidR="008F768D" w:rsidRPr="00303DBA"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 w:rsidR="008F768D" w:rsidRPr="00303DBA">
        <w:rPr>
          <w:rFonts w:ascii="Times New Roman" w:hAnsi="Times New Roman" w:cs="Times New Roman"/>
          <w:b/>
          <w:sz w:val="28"/>
          <w:szCs w:val="28"/>
          <w:lang w:val="ro-RO"/>
        </w:rPr>
        <w:tab/>
      </w:r>
    </w:p>
    <w:p w:rsidR="008F768D" w:rsidRPr="008F768D" w:rsidRDefault="00303DBA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94.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Audierea expertului.</w:t>
      </w:r>
    </w:p>
    <w:p w:rsidR="00765CAB" w:rsidRDefault="00197BFF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95.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Perfectarea ilustrativă a raportului</w:t>
      </w:r>
      <w:r w:rsidR="00765CAB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7718B7" w:rsidRPr="00E6455E" w:rsidRDefault="007718B7" w:rsidP="007718B7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7718B7" w:rsidRPr="007718B7" w:rsidRDefault="007718B7" w:rsidP="007718B7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1.Formularea unei concluziii pentru un numit gen de expertiză judiciară ecologică.</w:t>
      </w:r>
    </w:p>
    <w:p w:rsidR="007718B7" w:rsidRPr="00E6455E" w:rsidRDefault="007718B7" w:rsidP="007718B7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lastRenderedPageBreak/>
        <w:tab/>
        <w:t xml:space="preserve">2.Dispunerea unei expertize judiciare ecologice reieșind din anumite circumstanțe. </w:t>
      </w:r>
    </w:p>
    <w:p w:rsidR="007718B7" w:rsidRDefault="007718B7" w:rsidP="007718B7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3.Formularea corectă a întrebărilor pentru un anumit gen de expertiză judiciară ecologică.</w:t>
      </w:r>
    </w:p>
    <w:p w:rsidR="008F768D" w:rsidRPr="008F768D" w:rsidRDefault="008F768D" w:rsidP="008F76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765CAB" w:rsidRDefault="008F768D" w:rsidP="00352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197BFF">
        <w:rPr>
          <w:rFonts w:ascii="Times New Roman" w:hAnsi="Times New Roman" w:cs="Times New Roman"/>
          <w:b/>
          <w:sz w:val="28"/>
          <w:szCs w:val="28"/>
          <w:lang w:val="ro-RO"/>
        </w:rPr>
        <w:t>EXPERTIZA ECO</w:t>
      </w:r>
      <w:r w:rsidR="00765CAB">
        <w:rPr>
          <w:rFonts w:ascii="Times New Roman" w:hAnsi="Times New Roman" w:cs="Times New Roman"/>
          <w:b/>
          <w:sz w:val="28"/>
          <w:szCs w:val="28"/>
          <w:lang w:val="ro-RO"/>
        </w:rPr>
        <w:t>LOGICĂ JUDICIARĂ MICROBIOLOGICĂ</w:t>
      </w:r>
    </w:p>
    <w:p w:rsidR="008F768D" w:rsidRPr="003E443E" w:rsidRDefault="00352CB0" w:rsidP="00352C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E443E">
        <w:rPr>
          <w:rFonts w:ascii="Times New Roman" w:hAnsi="Times New Roman" w:cs="Times New Roman"/>
          <w:b/>
          <w:sz w:val="28"/>
          <w:szCs w:val="28"/>
          <w:lang w:val="ro-RO"/>
        </w:rPr>
        <w:t>Noțiuni generale</w:t>
      </w:r>
    </w:p>
    <w:p w:rsidR="003E443E" w:rsidRDefault="003E443E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96.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Expertiza ecologică judiciară microbiologică. Obiectul de examinare.</w:t>
      </w:r>
      <w:r w:rsidR="00352CB0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9B11B8" w:rsidRDefault="003E443E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97.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Baza legislativă de efectuare a expertizei eco</w:t>
      </w:r>
      <w:r w:rsidR="00352CB0">
        <w:rPr>
          <w:rFonts w:ascii="Times New Roman" w:hAnsi="Times New Roman" w:cs="Times New Roman"/>
          <w:sz w:val="28"/>
          <w:szCs w:val="28"/>
          <w:lang w:val="ro-RO"/>
        </w:rPr>
        <w:t>logice judiciare microbiologice</w:t>
      </w:r>
    </w:p>
    <w:p w:rsidR="009B11B8" w:rsidRDefault="009B11B8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98.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Infracțiunile ecologice în dependență de dauna pricinuită în urma acțiunii antropogene (acțiunea asupra microbiomului solului, aerului, apelor etc.).</w:t>
      </w:r>
    </w:p>
    <w:p w:rsidR="009B11B8" w:rsidRDefault="009B11B8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99.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Caracteristica mor</w:t>
      </w:r>
      <w:r w:rsidR="00352CB0">
        <w:rPr>
          <w:rFonts w:ascii="Times New Roman" w:hAnsi="Times New Roman" w:cs="Times New Roman"/>
          <w:sz w:val="28"/>
          <w:szCs w:val="28"/>
          <w:lang w:val="ro-RO"/>
        </w:rPr>
        <w:t>fologică a obiectului.</w:t>
      </w:r>
    </w:p>
    <w:p w:rsidR="009B11B8" w:rsidRDefault="009B11B8" w:rsidP="009B11B8">
      <w:pPr>
        <w:spacing w:after="0" w:line="240" w:lineRule="auto"/>
        <w:ind w:firstLine="9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100.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Morfologia și sistematica microorganismelor: bacterii, drojdii, fungi și virusuri. Bacterii aerobe și anaerobe</w:t>
      </w:r>
      <w:r w:rsidR="003E443E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9B11B8" w:rsidRDefault="009B11B8" w:rsidP="009B11B8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101.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Structura formelor acelulare. Clasificarea.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9B11B8" w:rsidRDefault="009B11B8" w:rsidP="009B11B8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102.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Bazele teoretice și metodologice de dispunere și efectuare a expertizei ecologice judiciare microbiologice</w:t>
      </w:r>
    </w:p>
    <w:p w:rsidR="009B11B8" w:rsidRDefault="009B11B8" w:rsidP="009B11B8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103.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Prelevarea corectă a probelor microbiologice din diverse medii/ecosisteme. Obținerea culturilor pure.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8F768D" w:rsidRPr="008F768D" w:rsidRDefault="009B11B8" w:rsidP="0036325C">
      <w:pPr>
        <w:spacing w:after="0" w:line="240" w:lineRule="auto"/>
        <w:ind w:left="360" w:hanging="18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104</w:t>
      </w:r>
      <w:r w:rsidR="006E7FC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Determinara conținutului microorganismelor într-o  unitate de volum de aer, apă, sol  și impactul prezenței/absenței aces</w:t>
      </w:r>
      <w:r w:rsidR="0036325C">
        <w:rPr>
          <w:rFonts w:ascii="Times New Roman" w:hAnsi="Times New Roman" w:cs="Times New Roman"/>
          <w:sz w:val="28"/>
          <w:szCs w:val="28"/>
          <w:lang w:val="ro-RO"/>
        </w:rPr>
        <w:t>tora în activitatea biocenozei  105.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Genul și grupa expertizei ecologice judiciare</w:t>
      </w:r>
      <w:r w:rsidR="0036325C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36325C" w:rsidRDefault="008F768D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 w:rsidRPr="008F768D">
        <w:rPr>
          <w:rFonts w:ascii="Times New Roman" w:hAnsi="Times New Roman" w:cs="Times New Roman"/>
          <w:sz w:val="28"/>
          <w:szCs w:val="28"/>
          <w:lang w:val="ro-RO"/>
        </w:rPr>
        <w:t>microbiologice.</w:t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36325C" w:rsidRDefault="0036325C" w:rsidP="00352C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106.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Metodele, Utilajul și mijloacele aplicate la realizarea expertizei ecologice judiciare microbiologice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E30F69" w:rsidRDefault="0036325C" w:rsidP="003632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107.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>Întrebări tip  înaintate expertului pentru efectuarea expertizei ecologice judiciare microbiologice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8F768D" w:rsidRPr="008F768D">
        <w:rPr>
          <w:rFonts w:ascii="Times New Roman" w:hAnsi="Times New Roman" w:cs="Times New Roman"/>
          <w:sz w:val="28"/>
          <w:szCs w:val="28"/>
          <w:lang w:val="ro-RO"/>
        </w:rPr>
        <w:tab/>
      </w:r>
    </w:p>
    <w:p w:rsidR="00F4727B" w:rsidRPr="00E6455E" w:rsidRDefault="00F4727B" w:rsidP="00F4727B">
      <w:pPr>
        <w:pStyle w:val="ListParagraph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r w:rsidRPr="00E6455E">
        <w:rPr>
          <w:rFonts w:ascii="Times New Roman" w:hAnsi="Times New Roman" w:cs="Times New Roman"/>
          <w:b/>
          <w:i/>
          <w:sz w:val="28"/>
          <w:szCs w:val="28"/>
          <w:lang w:val="ro-RO"/>
        </w:rPr>
        <w:t>Sarcini practice:</w:t>
      </w:r>
    </w:p>
    <w:p w:rsidR="00F4727B" w:rsidRPr="007718B7" w:rsidRDefault="00F4727B" w:rsidP="00F4727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1.O anumită metodă de prelevare a probelor microbiologice.</w:t>
      </w:r>
    </w:p>
    <w:p w:rsidR="00F4727B" w:rsidRPr="00E6455E" w:rsidRDefault="00F4727B" w:rsidP="00F4727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2.Natura preparatelor microbiologice. </w:t>
      </w:r>
    </w:p>
    <w:p w:rsidR="00F4727B" w:rsidRDefault="00F4727B" w:rsidP="00F4727B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  <w:t>3.</w:t>
      </w:r>
      <w:r w:rsidR="00E84203">
        <w:rPr>
          <w:rFonts w:ascii="Times New Roman" w:hAnsi="Times New Roman" w:cs="Times New Roman"/>
          <w:sz w:val="28"/>
          <w:szCs w:val="28"/>
          <w:lang w:val="ro-RO"/>
        </w:rPr>
        <w:t>Algoritmul prelevării probelor microbiologce într-un</w:t>
      </w:r>
      <w:bookmarkStart w:id="0" w:name="_GoBack"/>
      <w:bookmarkEnd w:id="0"/>
      <w:r w:rsidR="00E84203">
        <w:rPr>
          <w:rFonts w:ascii="Times New Roman" w:hAnsi="Times New Roman" w:cs="Times New Roman"/>
          <w:sz w:val="28"/>
          <w:szCs w:val="28"/>
          <w:lang w:val="ro-RO"/>
        </w:rPr>
        <w:t xml:space="preserve"> caz concret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F4727B" w:rsidRDefault="00F4727B" w:rsidP="003632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8F768D" w:rsidRDefault="00E30F69" w:rsidP="00133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LITERATURA:</w:t>
      </w:r>
    </w:p>
    <w:p w:rsidR="00E30F69" w:rsidRPr="00E30F69" w:rsidRDefault="00E30F69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0F69">
        <w:rPr>
          <w:rFonts w:ascii="Times New Roman" w:hAnsi="Times New Roman" w:cs="Times New Roman"/>
          <w:sz w:val="28"/>
          <w:szCs w:val="28"/>
          <w:lang w:val="ro-RO"/>
        </w:rPr>
        <w:t xml:space="preserve">Burkovski A (editor). (2008). Corynebacteria: Genomica si Biologie Moleculara.  </w:t>
      </w:r>
    </w:p>
    <w:p w:rsidR="00E30F69" w:rsidRPr="00E30F69" w:rsidRDefault="00E30F69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0F69">
        <w:rPr>
          <w:rFonts w:ascii="Times New Roman" w:hAnsi="Times New Roman" w:cs="Times New Roman"/>
          <w:sz w:val="28"/>
          <w:szCs w:val="28"/>
          <w:lang w:val="ro-RO"/>
        </w:rPr>
        <w:t xml:space="preserve">Rehm BHA (editor). (2008). Producția microbiană de biopolimeri și precursori de polimeri: Aplicații și perspective. </w:t>
      </w:r>
    </w:p>
    <w:p w:rsidR="00E30F69" w:rsidRPr="006E0537" w:rsidRDefault="00E30F69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0F69">
        <w:rPr>
          <w:rFonts w:ascii="Times New Roman" w:hAnsi="Times New Roman" w:cs="Times New Roman"/>
          <w:sz w:val="28"/>
          <w:szCs w:val="28"/>
          <w:lang w:val="ro-RO"/>
        </w:rPr>
        <w:t xml:space="preserve">Diaz E (editor). (2008). Biodegradare microbiană: Genomică și Biologie Moleculară (ed. 1). </w:t>
      </w:r>
    </w:p>
    <w:p w:rsidR="00E30F69" w:rsidRPr="00E30F69" w:rsidRDefault="00E30F69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0F69">
        <w:rPr>
          <w:rFonts w:ascii="Times New Roman" w:hAnsi="Times New Roman" w:cs="Times New Roman"/>
          <w:sz w:val="28"/>
          <w:szCs w:val="28"/>
          <w:lang w:val="ro-RO"/>
        </w:rPr>
        <w:t xml:space="preserve"> Tannock GW (editor). (2005). Probiotice și prebiotice: Aspecte științifice. </w:t>
      </w:r>
    </w:p>
    <w:p w:rsidR="006E0537" w:rsidRDefault="00E30F69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30F69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 Mengesha, nu-i așa? et al. (2009). "Clostridia în terapia antitumorală". Clostridia: Biologie moleculară în era post-genomică. </w:t>
      </w:r>
    </w:p>
    <w:p w:rsid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Angelescu M. Terapia cu antibiotice. Editura Medicală, Bucureşti, 1998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Bîlbîie V, Pozsgi N. Bacteriologie Medicală – volumul I. Editura Medicală,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Bucureşti, 1984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Buiuc D, Neguţ M. Tratat de Microbiologie Clinică. Editura Medicală,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Bucureşti, 1999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Buiuc D. Microbiologie clinică - volumul I. Editura Didactică şi Pedagogică,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R.A. Bucureşti, 1998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 xml:space="preserve"> Buiuc D. Microbiologie medicală-Ghid pentru studiul şi practica medicinei.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Ediţia a VI-a. Editura Gr. T. Popa, Iaşi, 2003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Bush K. New beta-lactamases in Gram-negative bacteria: diversity and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impact on the selection of antimicrobial therapy. Clin Infect Dis. 2001; 32: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1085-1089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Codiţă I, Mazilu M, Mihai D, şi colab. Ghid Naţional pentru AplicareaProcedurii de Testare a Sensibilităţii la Antibiotice conform Standardului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CLSI/NCCLS. Publicaţie a Laboratorului Naţional de Referinţă pentru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Infecţii Nosocomiale şi Rezistenţă la Antibiotice din cadrul Institutului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Naţional de Cercetare-Dezvoltare pentru Microbiologie şi Imunologie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"Cantacuzino", în colaborare cu specialişti din alte Laboratoare de Referinţă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în cadrul "Grupului de studiu al rezistenţei la antibiotice". Versiunea 0-</w:t>
      </w:r>
    </w:p>
    <w:p w:rsidR="006E0537" w:rsidRPr="006E0537" w:rsidRDefault="006E0537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Pentru Consens Naţional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Debeleac L, Popescu-Drânda MC. Microbiologie. Ed MedicalăAMALTEA, Bucureşti, 2003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6E0537" w:rsidRPr="006E0537" w:rsidRDefault="006E0537" w:rsidP="006E0537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E0537">
        <w:rPr>
          <w:rFonts w:ascii="Times New Roman" w:hAnsi="Times New Roman" w:cs="Times New Roman"/>
          <w:sz w:val="28"/>
          <w:szCs w:val="28"/>
          <w:lang w:val="ro-RO"/>
        </w:rPr>
        <w:t>Dinu V, Truţia E, Popa-Cristea E, Popescu A. Biochimie medicală. Ed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. </w:t>
      </w:r>
      <w:r w:rsidRPr="006E0537">
        <w:rPr>
          <w:rFonts w:ascii="Times New Roman" w:hAnsi="Times New Roman" w:cs="Times New Roman"/>
          <w:sz w:val="28"/>
          <w:szCs w:val="28"/>
          <w:lang w:val="ro-RO"/>
        </w:rPr>
        <w:t>Medicală, Bucureşti, 1996</w:t>
      </w:r>
    </w:p>
    <w:p w:rsidR="006E0537" w:rsidRPr="006E0537" w:rsidRDefault="006E0537" w:rsidP="006E0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A629C4" w:rsidRPr="00E30F69" w:rsidRDefault="00A629C4" w:rsidP="006E053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8F768D" w:rsidRPr="008F768D" w:rsidRDefault="008F768D" w:rsidP="006E0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A34E41" w:rsidRPr="008F768D" w:rsidRDefault="00A34E41" w:rsidP="006E05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A34E41" w:rsidRPr="008F768D" w:rsidSect="001961E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7AB" w:rsidRDefault="002317AB" w:rsidP="00765CAB">
      <w:pPr>
        <w:spacing w:after="0" w:line="240" w:lineRule="auto"/>
      </w:pPr>
      <w:r>
        <w:separator/>
      </w:r>
    </w:p>
  </w:endnote>
  <w:endnote w:type="continuationSeparator" w:id="1">
    <w:p w:rsidR="002317AB" w:rsidRDefault="002317AB" w:rsidP="0076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59814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5CAB" w:rsidRDefault="001961ED">
        <w:pPr>
          <w:pStyle w:val="Footer"/>
          <w:jc w:val="right"/>
        </w:pPr>
        <w:r>
          <w:fldChar w:fldCharType="begin"/>
        </w:r>
        <w:r w:rsidR="00765CAB">
          <w:instrText xml:space="preserve"> PAGE   \* MERGEFORMAT </w:instrText>
        </w:r>
        <w:r>
          <w:fldChar w:fldCharType="separate"/>
        </w:r>
        <w:r w:rsidR="009277C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65CAB" w:rsidRDefault="0076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7AB" w:rsidRDefault="002317AB" w:rsidP="00765CAB">
      <w:pPr>
        <w:spacing w:after="0" w:line="240" w:lineRule="auto"/>
      </w:pPr>
      <w:r>
        <w:separator/>
      </w:r>
    </w:p>
  </w:footnote>
  <w:footnote w:type="continuationSeparator" w:id="1">
    <w:p w:rsidR="002317AB" w:rsidRDefault="002317AB" w:rsidP="00765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846"/>
    <w:multiLevelType w:val="hybridMultilevel"/>
    <w:tmpl w:val="069CF1B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2DD6AEA"/>
    <w:multiLevelType w:val="hybridMultilevel"/>
    <w:tmpl w:val="C9067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42FE5"/>
    <w:multiLevelType w:val="hybridMultilevel"/>
    <w:tmpl w:val="5B8EE3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EE5980"/>
    <w:multiLevelType w:val="hybridMultilevel"/>
    <w:tmpl w:val="BF6AE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75DCD"/>
    <w:multiLevelType w:val="hybridMultilevel"/>
    <w:tmpl w:val="4ECAFDE6"/>
    <w:lvl w:ilvl="0" w:tplc="943AE85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D6CAC"/>
    <w:multiLevelType w:val="hybridMultilevel"/>
    <w:tmpl w:val="7FE4C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68D"/>
    <w:rsid w:val="0004700F"/>
    <w:rsid w:val="000525FC"/>
    <w:rsid w:val="000820FE"/>
    <w:rsid w:val="001335D2"/>
    <w:rsid w:val="001961ED"/>
    <w:rsid w:val="00197BFF"/>
    <w:rsid w:val="002317AB"/>
    <w:rsid w:val="00297EDA"/>
    <w:rsid w:val="00303DBA"/>
    <w:rsid w:val="00352CB0"/>
    <w:rsid w:val="0036325C"/>
    <w:rsid w:val="003E443E"/>
    <w:rsid w:val="00422905"/>
    <w:rsid w:val="00427751"/>
    <w:rsid w:val="0044746F"/>
    <w:rsid w:val="004C1EF2"/>
    <w:rsid w:val="00637A3B"/>
    <w:rsid w:val="006E0537"/>
    <w:rsid w:val="006E7FC0"/>
    <w:rsid w:val="00765CAB"/>
    <w:rsid w:val="007718B7"/>
    <w:rsid w:val="00842026"/>
    <w:rsid w:val="008F158D"/>
    <w:rsid w:val="008F768D"/>
    <w:rsid w:val="009277C4"/>
    <w:rsid w:val="00972A00"/>
    <w:rsid w:val="009B11B8"/>
    <w:rsid w:val="00A34E41"/>
    <w:rsid w:val="00A629C4"/>
    <w:rsid w:val="00B662A9"/>
    <w:rsid w:val="00B84801"/>
    <w:rsid w:val="00BE6204"/>
    <w:rsid w:val="00D01803"/>
    <w:rsid w:val="00DB402B"/>
    <w:rsid w:val="00DB7DB4"/>
    <w:rsid w:val="00DE591C"/>
    <w:rsid w:val="00E30F69"/>
    <w:rsid w:val="00E6455E"/>
    <w:rsid w:val="00E84203"/>
    <w:rsid w:val="00F17D5E"/>
    <w:rsid w:val="00F4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1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76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5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CAB"/>
  </w:style>
  <w:style w:type="paragraph" w:styleId="Footer">
    <w:name w:val="footer"/>
    <w:basedOn w:val="Normal"/>
    <w:link w:val="FooterChar"/>
    <w:uiPriority w:val="99"/>
    <w:unhideWhenUsed/>
    <w:rsid w:val="00765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2608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mr.trifautan@mail.ru</dc:creator>
  <cp:lastModifiedBy>s.borodin</cp:lastModifiedBy>
  <cp:revision>2</cp:revision>
  <dcterms:created xsi:type="dcterms:W3CDTF">2020-11-16T13:11:00Z</dcterms:created>
  <dcterms:modified xsi:type="dcterms:W3CDTF">2020-11-16T13:11:00Z</dcterms:modified>
</cp:coreProperties>
</file>